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ADF" w:rsidRPr="00E877FF" w:rsidRDefault="00F74E19" w:rsidP="009E14E1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7</w:t>
      </w:r>
      <w:r w:rsidR="009E14E1" w:rsidRPr="00E877FF">
        <w:rPr>
          <w:rFonts w:ascii="Arial Narrow" w:hAnsi="Arial Narrow"/>
          <w:sz w:val="40"/>
          <w:szCs w:val="40"/>
        </w:rPr>
        <w:t>. TÉMA:</w:t>
      </w:r>
      <w:r w:rsidR="009E14E1" w:rsidRPr="00E877FF">
        <w:rPr>
          <w:rFonts w:ascii="Arial Narrow" w:hAnsi="Arial Narrow"/>
          <w:b/>
          <w:sz w:val="40"/>
          <w:szCs w:val="40"/>
        </w:rPr>
        <w:t xml:space="preserve"> KOMUNIKÁCIA</w:t>
      </w:r>
      <w:r w:rsidR="008031DA">
        <w:rPr>
          <w:rFonts w:ascii="Arial Narrow" w:hAnsi="Arial Narrow"/>
          <w:b/>
          <w:sz w:val="40"/>
          <w:szCs w:val="40"/>
        </w:rPr>
        <w:t xml:space="preserve"> </w:t>
      </w:r>
      <w:r w:rsidR="0073711C">
        <w:rPr>
          <w:rFonts w:ascii="Arial Narrow" w:hAnsi="Arial Narrow"/>
          <w:b/>
          <w:sz w:val="40"/>
          <w:szCs w:val="40"/>
        </w:rPr>
        <w:t>–</w:t>
      </w:r>
      <w:r w:rsidR="008031DA">
        <w:rPr>
          <w:rFonts w:ascii="Arial Narrow" w:hAnsi="Arial Narrow"/>
          <w:b/>
          <w:sz w:val="40"/>
          <w:szCs w:val="40"/>
        </w:rPr>
        <w:t xml:space="preserve"> </w:t>
      </w:r>
      <w:r w:rsidR="0073711C">
        <w:rPr>
          <w:rFonts w:ascii="Arial Narrow" w:hAnsi="Arial Narrow"/>
          <w:b/>
          <w:sz w:val="40"/>
          <w:szCs w:val="40"/>
        </w:rPr>
        <w:t>MODLITBA</w:t>
      </w:r>
    </w:p>
    <w:p w:rsidR="009E14E1" w:rsidRPr="009E14E1" w:rsidRDefault="009E14E1" w:rsidP="009E14E1">
      <w:pPr>
        <w:rPr>
          <w:rFonts w:ascii="Arial Narrow" w:hAnsi="Arial Narrow"/>
          <w:b/>
          <w:sz w:val="28"/>
          <w:szCs w:val="28"/>
        </w:rPr>
      </w:pPr>
      <w:r w:rsidRPr="009E14E1">
        <w:rPr>
          <w:rFonts w:ascii="Arial Narrow" w:hAnsi="Arial Narrow"/>
          <w:b/>
          <w:sz w:val="28"/>
          <w:szCs w:val="28"/>
        </w:rPr>
        <w:t xml:space="preserve">1. </w:t>
      </w:r>
      <w:r w:rsidR="0073711C">
        <w:rPr>
          <w:rFonts w:ascii="Arial Narrow" w:hAnsi="Arial Narrow"/>
          <w:b/>
          <w:sz w:val="28"/>
          <w:szCs w:val="28"/>
        </w:rPr>
        <w:t>Boh sa k nám prihovára v Biblii, cez svedomie a omilostených ľudí (mystikov), tak môžeme poznať jeho názor, jeho slovo určené nám. A ako môžeme my odpovedať Bohu a tak sa zapojiť do komunikácie s ním?</w:t>
      </w:r>
    </w:p>
    <w:p w:rsidR="009E14E1" w:rsidRDefault="0073711C" w:rsidP="009E14E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Modlitbou a prijímaním sviatostí</w:t>
      </w:r>
      <w:r w:rsidR="009E14E1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 xml:space="preserve"> Teda slovami a myšlienkami a gestami. Slová a myšlienky vyjadrujeme v modlitbe a gestá a vonkajšie znaky vo sviatostiach.</w:t>
      </w:r>
    </w:p>
    <w:p w:rsidR="009E14E1" w:rsidRPr="00192533" w:rsidRDefault="009E14E1" w:rsidP="009E14E1">
      <w:pPr>
        <w:rPr>
          <w:rFonts w:ascii="Arial Narrow" w:hAnsi="Arial Narrow"/>
          <w:b/>
          <w:sz w:val="28"/>
          <w:szCs w:val="28"/>
        </w:rPr>
      </w:pPr>
      <w:r w:rsidRPr="00192533">
        <w:rPr>
          <w:rFonts w:ascii="Arial Narrow" w:hAnsi="Arial Narrow"/>
          <w:b/>
          <w:sz w:val="28"/>
          <w:szCs w:val="28"/>
        </w:rPr>
        <w:t xml:space="preserve">2. </w:t>
      </w:r>
      <w:r w:rsidR="0073711C">
        <w:rPr>
          <w:rFonts w:ascii="Arial Narrow" w:hAnsi="Arial Narrow"/>
          <w:b/>
          <w:sz w:val="28"/>
          <w:szCs w:val="28"/>
        </w:rPr>
        <w:t>Čo je modlitba</w:t>
      </w:r>
      <w:r w:rsidRPr="00192533">
        <w:rPr>
          <w:rFonts w:ascii="Arial Narrow" w:hAnsi="Arial Narrow"/>
          <w:b/>
          <w:sz w:val="28"/>
          <w:szCs w:val="28"/>
        </w:rPr>
        <w:t>?</w:t>
      </w:r>
    </w:p>
    <w:p w:rsidR="009E14E1" w:rsidRDefault="0073711C" w:rsidP="009E14E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Modlitba je rozhovor s Bohom, ale aj dýchanie duše</w:t>
      </w:r>
      <w:r w:rsidR="00730E15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 xml:space="preserve"> Bez modlitby teda nielenže sa nezapojím do komunikácie s Bohom, ale moja duša prestane dýchať a tak odumrie od Boha, ako suchý konár od stromu.</w:t>
      </w:r>
    </w:p>
    <w:p w:rsidR="009E14E1" w:rsidRPr="00192533" w:rsidRDefault="009E14E1" w:rsidP="009E14E1">
      <w:pPr>
        <w:rPr>
          <w:rFonts w:ascii="Arial Narrow" w:hAnsi="Arial Narrow"/>
          <w:b/>
          <w:sz w:val="28"/>
          <w:szCs w:val="28"/>
        </w:rPr>
      </w:pPr>
      <w:r w:rsidRPr="00192533">
        <w:rPr>
          <w:rFonts w:ascii="Arial Narrow" w:hAnsi="Arial Narrow"/>
          <w:b/>
          <w:sz w:val="28"/>
          <w:szCs w:val="28"/>
        </w:rPr>
        <w:t xml:space="preserve">3. </w:t>
      </w:r>
      <w:r w:rsidR="0073711C">
        <w:rPr>
          <w:rFonts w:ascii="Arial Narrow" w:hAnsi="Arial Narrow"/>
          <w:b/>
          <w:sz w:val="28"/>
          <w:szCs w:val="28"/>
        </w:rPr>
        <w:t>Ako sa treba modliť</w:t>
      </w:r>
      <w:r w:rsidRPr="00192533">
        <w:rPr>
          <w:rFonts w:ascii="Arial Narrow" w:hAnsi="Arial Narrow"/>
          <w:b/>
          <w:sz w:val="28"/>
          <w:szCs w:val="28"/>
        </w:rPr>
        <w:t>?</w:t>
      </w:r>
    </w:p>
    <w:p w:rsidR="00730E15" w:rsidRDefault="0073711C" w:rsidP="009E14E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Len pravidelné a stále dýchanie je zdravé dýchanie</w:t>
      </w:r>
      <w:r w:rsidR="00CB087F">
        <w:rPr>
          <w:rFonts w:ascii="Arial Narrow" w:hAnsi="Arial Narrow"/>
          <w:sz w:val="28"/>
          <w:szCs w:val="28"/>
        </w:rPr>
        <w:t>, len pr</w:t>
      </w:r>
      <w:bookmarkStart w:id="0" w:name="_GoBack"/>
      <w:bookmarkEnd w:id="0"/>
      <w:r w:rsidR="00CB087F">
        <w:rPr>
          <w:rFonts w:ascii="Arial Narrow" w:hAnsi="Arial Narrow"/>
          <w:sz w:val="28"/>
          <w:szCs w:val="28"/>
        </w:rPr>
        <w:t>avidelná komunikácia je zdravá komunikácia</w:t>
      </w:r>
      <w:r>
        <w:rPr>
          <w:rFonts w:ascii="Arial Narrow" w:hAnsi="Arial Narrow"/>
          <w:sz w:val="28"/>
          <w:szCs w:val="28"/>
        </w:rPr>
        <w:t xml:space="preserve"> a tak je to aj s modlitbou</w:t>
      </w:r>
      <w:r w:rsidR="006B1A7F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 xml:space="preserve"> Preto sa treba stále modliť a neochabovať. V praxi aspoň raz za deň a aspoň 15 minút. A počas dňa aspoň </w:t>
      </w:r>
      <w:proofErr w:type="spellStart"/>
      <w:r>
        <w:rPr>
          <w:rFonts w:ascii="Arial Narrow" w:hAnsi="Arial Narrow"/>
          <w:sz w:val="28"/>
          <w:szCs w:val="28"/>
        </w:rPr>
        <w:t>povzdychovými</w:t>
      </w:r>
      <w:proofErr w:type="spellEnd"/>
      <w:r>
        <w:rPr>
          <w:rFonts w:ascii="Arial Narrow" w:hAnsi="Arial Narrow"/>
          <w:sz w:val="28"/>
          <w:szCs w:val="28"/>
        </w:rPr>
        <w:t xml:space="preserve">, strelnými modlitbami (Pane pomôž, Ježiško môj ďakujem, Panna Mária požehnaj ma, </w:t>
      </w:r>
      <w:r w:rsidR="00CB087F">
        <w:rPr>
          <w:rFonts w:ascii="Arial Narrow" w:hAnsi="Arial Narrow"/>
          <w:sz w:val="28"/>
          <w:szCs w:val="28"/>
        </w:rPr>
        <w:t xml:space="preserve">Anjel môj priprav mi pôdu tam kde idem </w:t>
      </w:r>
      <w:r>
        <w:rPr>
          <w:rFonts w:ascii="Arial Narrow" w:hAnsi="Arial Narrow"/>
          <w:sz w:val="28"/>
          <w:szCs w:val="28"/>
        </w:rPr>
        <w:t xml:space="preserve">... </w:t>
      </w:r>
      <w:r w:rsidR="00CB087F">
        <w:rPr>
          <w:rFonts w:ascii="Arial Narrow" w:hAnsi="Arial Narrow"/>
          <w:sz w:val="28"/>
          <w:szCs w:val="28"/>
        </w:rPr>
        <w:t>)</w:t>
      </w:r>
    </w:p>
    <w:p w:rsidR="00730E15" w:rsidRPr="00730E15" w:rsidRDefault="00730E15" w:rsidP="009E14E1">
      <w:pPr>
        <w:rPr>
          <w:rFonts w:ascii="Arial Narrow" w:hAnsi="Arial Narrow"/>
          <w:b/>
          <w:sz w:val="28"/>
          <w:szCs w:val="28"/>
        </w:rPr>
      </w:pPr>
      <w:r w:rsidRPr="00730E15">
        <w:rPr>
          <w:rFonts w:ascii="Arial Narrow" w:hAnsi="Arial Narrow"/>
          <w:b/>
          <w:sz w:val="28"/>
          <w:szCs w:val="28"/>
        </w:rPr>
        <w:t xml:space="preserve">4. </w:t>
      </w:r>
      <w:r w:rsidR="00CB087F">
        <w:rPr>
          <w:rFonts w:ascii="Arial Narrow" w:hAnsi="Arial Narrow"/>
          <w:b/>
          <w:sz w:val="28"/>
          <w:szCs w:val="28"/>
        </w:rPr>
        <w:t xml:space="preserve">Aké druhy </w:t>
      </w:r>
      <w:r w:rsidR="00932B73">
        <w:rPr>
          <w:rFonts w:ascii="Arial Narrow" w:hAnsi="Arial Narrow"/>
          <w:b/>
          <w:sz w:val="28"/>
          <w:szCs w:val="28"/>
        </w:rPr>
        <w:t xml:space="preserve">a spôsoby </w:t>
      </w:r>
      <w:r w:rsidR="00CB087F">
        <w:rPr>
          <w:rFonts w:ascii="Arial Narrow" w:hAnsi="Arial Narrow"/>
          <w:b/>
          <w:sz w:val="28"/>
          <w:szCs w:val="28"/>
        </w:rPr>
        <w:t>modlitieb poznáme</w:t>
      </w:r>
      <w:r w:rsidRPr="00730E15">
        <w:rPr>
          <w:rFonts w:ascii="Arial Narrow" w:hAnsi="Arial Narrow"/>
          <w:b/>
          <w:sz w:val="28"/>
          <w:szCs w:val="28"/>
        </w:rPr>
        <w:t>?</w:t>
      </w:r>
    </w:p>
    <w:p w:rsidR="00932B73" w:rsidRDefault="00CB087F" w:rsidP="009E14E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Máme modlitby, ktoré sú overené a naučil nás ich Ježiš, Anjeli, Svätci, Panna Mária, teda naučené modlitby ako Otče náš, Zdravas, Pod tvoju ochranu, Ruženec, ...</w:t>
      </w:r>
      <w:r w:rsidR="00B0409D">
        <w:rPr>
          <w:rFonts w:ascii="Arial Narrow" w:hAnsi="Arial Narrow"/>
          <w:sz w:val="28"/>
          <w:szCs w:val="28"/>
        </w:rPr>
        <w:t>.</w:t>
      </w:r>
      <w:r w:rsidR="00730E15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Na druhom mieste sú modlitby vlastnými slovami, kedy my hovoríme niečo Ježišovi, Márii a tie </w:t>
      </w:r>
      <w:r w:rsidR="00932B73">
        <w:rPr>
          <w:rFonts w:ascii="Arial Narrow" w:hAnsi="Arial Narrow"/>
          <w:sz w:val="28"/>
          <w:szCs w:val="28"/>
        </w:rPr>
        <w:t>rozdeľujeme na modlitby kedy odprosujeme, kedy o</w:t>
      </w:r>
      <w:r>
        <w:rPr>
          <w:rFonts w:ascii="Arial Narrow" w:hAnsi="Arial Narrow"/>
          <w:sz w:val="28"/>
          <w:szCs w:val="28"/>
        </w:rPr>
        <w:t>bdivujeme, kedy ďakujeme a kedy žiadame (prosíme)</w:t>
      </w:r>
      <w:r w:rsidR="00932B73">
        <w:rPr>
          <w:rFonts w:ascii="Arial Narrow" w:hAnsi="Arial Narrow"/>
          <w:sz w:val="28"/>
          <w:szCs w:val="28"/>
        </w:rPr>
        <w:t xml:space="preserve"> a nie v poslednom rade je ešte dôležité či sa modlíme sami, alebo s niekým. Spoločná modlitba má väčšiu silu, lebo o nej Ježiš hovorí, kde sú dvaja alebo traja v mojom mene tam som aj Ja medzi nimi.</w:t>
      </w:r>
    </w:p>
    <w:p w:rsidR="00730E15" w:rsidRPr="00730E15" w:rsidRDefault="00730E15" w:rsidP="009E14E1">
      <w:pPr>
        <w:rPr>
          <w:rFonts w:ascii="Arial Narrow" w:hAnsi="Arial Narrow"/>
          <w:b/>
          <w:sz w:val="28"/>
          <w:szCs w:val="28"/>
        </w:rPr>
      </w:pPr>
      <w:r w:rsidRPr="00730E15">
        <w:rPr>
          <w:rFonts w:ascii="Arial Narrow" w:hAnsi="Arial Narrow"/>
          <w:b/>
          <w:sz w:val="28"/>
          <w:szCs w:val="28"/>
        </w:rPr>
        <w:t xml:space="preserve">5. </w:t>
      </w:r>
      <w:r w:rsidR="00932B73">
        <w:rPr>
          <w:rFonts w:ascii="Arial Narrow" w:hAnsi="Arial Narrow"/>
          <w:b/>
          <w:sz w:val="28"/>
          <w:szCs w:val="28"/>
        </w:rPr>
        <w:t>Čo treba vedieť o modlitbe ruženca</w:t>
      </w:r>
      <w:r w:rsidRPr="00730E15">
        <w:rPr>
          <w:rFonts w:ascii="Arial Narrow" w:hAnsi="Arial Narrow"/>
          <w:b/>
          <w:sz w:val="28"/>
          <w:szCs w:val="28"/>
        </w:rPr>
        <w:t>?</w:t>
      </w:r>
    </w:p>
    <w:p w:rsidR="00730E15" w:rsidRDefault="00932B73" w:rsidP="009E14E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Od 13.st. je to jedna zo základných a najmocnejších modlitieb cirkvi, keď nepočítame sv. omšu, ktorá obsahuje veľa modlitieb cirkvi, ale nie je modlitbou, je už sviatosťou</w:t>
      </w:r>
      <w:r w:rsidR="00B0409D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 xml:space="preserve"> Preto treba vedieť ako sa modlí: pomôckou na sledovanie priebehu modlitby je ruženec. Pri krížiku začíname prežehnaním a vyznaním viery, potom modlitba otče náš s troma úvodnými Zdravasmi, pri ktorých sa pridávajú zvolania Ježiš, ktorý je cesta pravda a život, alebo Ježiš v ktorého veríme dúfame a milujeme, či Ježiš, ktorý nech osvecuje náš rozum, posilňuje vôľu a riadi naše city... následne ako pred každým otčenášom nasleduje Sláva Otcu a modlitba z Fatimy Ó Ježišu, potom Otče náš s následnými 10timi Zdravasmi s jedným z 20tich tajomstiev zo života Ježiša (tajomstvá</w:t>
      </w:r>
      <w:r w:rsidR="00165DCB">
        <w:rPr>
          <w:rFonts w:ascii="Arial Narrow" w:hAnsi="Arial Narrow"/>
          <w:sz w:val="28"/>
          <w:szCs w:val="28"/>
        </w:rPr>
        <w:t xml:space="preserve"> - udalosti</w:t>
      </w:r>
      <w:r>
        <w:rPr>
          <w:rFonts w:ascii="Arial Narrow" w:hAnsi="Arial Narrow"/>
          <w:sz w:val="28"/>
          <w:szCs w:val="28"/>
        </w:rPr>
        <w:t xml:space="preserve"> radostné, svetla, bolestné, či slávnostné) a tak ešte ďalšie 4 opakovania Sláva a Ó Ježišu, Otče náš a ďalších 10 Zdravasov s ďalším tajomstvom</w:t>
      </w:r>
      <w:r w:rsidR="0008104C">
        <w:rPr>
          <w:rFonts w:ascii="Arial Narrow" w:hAnsi="Arial Narrow"/>
          <w:sz w:val="28"/>
          <w:szCs w:val="28"/>
        </w:rPr>
        <w:t xml:space="preserve">, no a po piatom desiatku sa </w:t>
      </w:r>
      <w:r w:rsidR="00165DCB">
        <w:rPr>
          <w:rFonts w:ascii="Arial Narrow" w:hAnsi="Arial Narrow"/>
          <w:sz w:val="28"/>
          <w:szCs w:val="28"/>
        </w:rPr>
        <w:t xml:space="preserve">ruženec </w:t>
      </w:r>
      <w:r w:rsidR="0008104C">
        <w:rPr>
          <w:rFonts w:ascii="Arial Narrow" w:hAnsi="Arial Narrow"/>
          <w:sz w:val="28"/>
          <w:szCs w:val="28"/>
        </w:rPr>
        <w:t>uzatvorí modlitbou na úmysly pápeža Otče náš, Zdravas a Sláva.</w:t>
      </w:r>
    </w:p>
    <w:p w:rsidR="00730E15" w:rsidRPr="00730E15" w:rsidRDefault="00730E15" w:rsidP="009E14E1">
      <w:pPr>
        <w:rPr>
          <w:rFonts w:ascii="Arial Narrow" w:hAnsi="Arial Narrow"/>
          <w:b/>
          <w:sz w:val="28"/>
          <w:szCs w:val="28"/>
        </w:rPr>
      </w:pPr>
      <w:r w:rsidRPr="00730E15">
        <w:rPr>
          <w:rFonts w:ascii="Arial Narrow" w:hAnsi="Arial Narrow"/>
          <w:b/>
          <w:sz w:val="28"/>
          <w:szCs w:val="28"/>
        </w:rPr>
        <w:t xml:space="preserve">6. </w:t>
      </w:r>
      <w:r w:rsidR="0008104C">
        <w:rPr>
          <w:rFonts w:ascii="Arial Narrow" w:hAnsi="Arial Narrow"/>
          <w:b/>
          <w:sz w:val="28"/>
          <w:szCs w:val="28"/>
        </w:rPr>
        <w:t>Modlitba nikdy nenahrádza sv. omšu ako niektorí povedia, načo do kostola, veď sa pomodlím lepšie v prírode! Prečo je to tak?</w:t>
      </w:r>
    </w:p>
    <w:p w:rsidR="00B0409D" w:rsidRPr="009E14E1" w:rsidRDefault="0008104C" w:rsidP="0008104C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Je to tak preto, lebo modlitba je len jedna zo 4 častí sv. omše. Ako sa píše v Skutkoch apoštolov Sv. omša je spojením modlitby, spoločenstva, lámania chleba a učenia apoštolov. Teda okrem samotnej modlitby ide aj o spoločenstvo s inými veriacimi pre povzbudenie sa, o učenie apoštolov, teda aby sme počúvali a vedeli čo cirkev učí a samozrejme o prijatie Ježiša pod spôsobom chleba a to naozaj nemôžeme hocikde v prírode, či doma, ale len na sv. omši.</w:t>
      </w:r>
    </w:p>
    <w:sectPr w:rsidR="00B0409D" w:rsidRPr="009E14E1" w:rsidSect="00E877FF">
      <w:pgSz w:w="11906" w:h="16838"/>
      <w:pgMar w:top="567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BC2FF6"/>
    <w:multiLevelType w:val="hybridMultilevel"/>
    <w:tmpl w:val="5CCED5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E1"/>
    <w:rsid w:val="0008104C"/>
    <w:rsid w:val="00165DCB"/>
    <w:rsid w:val="00192533"/>
    <w:rsid w:val="00226ADF"/>
    <w:rsid w:val="00360958"/>
    <w:rsid w:val="006B1A7F"/>
    <w:rsid w:val="00710DF1"/>
    <w:rsid w:val="00730E15"/>
    <w:rsid w:val="0073711C"/>
    <w:rsid w:val="008031DA"/>
    <w:rsid w:val="00932B73"/>
    <w:rsid w:val="00962695"/>
    <w:rsid w:val="009E14E1"/>
    <w:rsid w:val="00B0409D"/>
    <w:rsid w:val="00CB087F"/>
    <w:rsid w:val="00E877FF"/>
    <w:rsid w:val="00F7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43C87-9CDF-482D-A265-AD1F0651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14E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0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NTB</cp:lastModifiedBy>
  <cp:revision>13</cp:revision>
  <cp:lastPrinted>2024-02-29T07:15:00Z</cp:lastPrinted>
  <dcterms:created xsi:type="dcterms:W3CDTF">2024-01-08T12:06:00Z</dcterms:created>
  <dcterms:modified xsi:type="dcterms:W3CDTF">2024-02-29T07:18:00Z</dcterms:modified>
</cp:coreProperties>
</file>